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A5" w:rsidRPr="000412C8" w:rsidRDefault="00E12DA5" w:rsidP="00E12DA5">
      <w:pPr>
        <w:jc w:val="center"/>
        <w:rPr>
          <w:rFonts w:cs="Arial"/>
          <w:b/>
          <w:color w:val="7030A0"/>
          <w:sz w:val="28"/>
          <w:szCs w:val="28"/>
          <w:u w:val="single"/>
        </w:rPr>
      </w:pPr>
      <w:r w:rsidRPr="000412C8">
        <w:rPr>
          <w:rFonts w:cs="Arial"/>
          <w:b/>
          <w:color w:val="7030A0"/>
          <w:sz w:val="28"/>
          <w:szCs w:val="28"/>
          <w:u w:val="single"/>
        </w:rPr>
        <w:t>Edge Dental Studio</w:t>
      </w:r>
    </w:p>
    <w:p w:rsidR="000412C8" w:rsidRPr="000412C8" w:rsidRDefault="000412C8" w:rsidP="00E12DA5">
      <w:pPr>
        <w:jc w:val="center"/>
        <w:rPr>
          <w:rFonts w:cs="Arial"/>
          <w:b/>
          <w:color w:val="7030A0"/>
          <w:sz w:val="24"/>
          <w:szCs w:val="24"/>
          <w:u w:val="single"/>
        </w:rPr>
      </w:pPr>
    </w:p>
    <w:p w:rsidR="000412C8" w:rsidRPr="000412C8" w:rsidRDefault="000412C8" w:rsidP="000412C8">
      <w:pPr>
        <w:pStyle w:val="SectionHeading"/>
        <w:jc w:val="center"/>
        <w:rPr>
          <w:rFonts w:ascii="Arial" w:hAnsi="Arial" w:cs="Arial"/>
          <w:sz w:val="24"/>
          <w:szCs w:val="24"/>
          <w:u w:val="single"/>
        </w:rPr>
      </w:pPr>
      <w:bookmarkStart w:id="0" w:name="_Toc415129861"/>
      <w:r w:rsidRPr="000412C8">
        <w:rPr>
          <w:rFonts w:ascii="Arial" w:hAnsi="Arial" w:cs="Arial"/>
          <w:sz w:val="24"/>
          <w:szCs w:val="24"/>
          <w:u w:val="single"/>
        </w:rPr>
        <w:t>Patient Consent Policy Document</w:t>
      </w:r>
      <w:bookmarkEnd w:id="0"/>
    </w:p>
    <w:p w:rsidR="000412C8" w:rsidRPr="000412C8" w:rsidRDefault="000412C8" w:rsidP="00E12DA5">
      <w:pPr>
        <w:jc w:val="center"/>
        <w:rPr>
          <w:rFonts w:cs="Arial"/>
          <w:b/>
          <w:color w:val="7030A0"/>
          <w:sz w:val="24"/>
          <w:szCs w:val="24"/>
        </w:rPr>
      </w:pPr>
    </w:p>
    <w:p w:rsidR="00E12DA5" w:rsidRPr="000412C8" w:rsidRDefault="00E12DA5" w:rsidP="00E12DA5">
      <w:pPr>
        <w:jc w:val="both"/>
        <w:rPr>
          <w:rFonts w:cs="Arial"/>
          <w:sz w:val="24"/>
          <w:szCs w:val="24"/>
        </w:rPr>
      </w:pPr>
      <w:r w:rsidRPr="000412C8">
        <w:rPr>
          <w:rFonts w:cs="Arial"/>
          <w:sz w:val="24"/>
          <w:szCs w:val="24"/>
        </w:rPr>
        <w:t xml:space="preserve">At Edge </w:t>
      </w:r>
      <w:r w:rsidR="000412C8">
        <w:rPr>
          <w:rFonts w:cs="Arial"/>
          <w:sz w:val="24"/>
          <w:szCs w:val="24"/>
        </w:rPr>
        <w:t>D</w:t>
      </w:r>
      <w:r w:rsidRPr="000412C8">
        <w:rPr>
          <w:rFonts w:cs="Arial"/>
          <w:sz w:val="24"/>
          <w:szCs w:val="24"/>
        </w:rPr>
        <w:t>ental Studio we aim to treat our patients with respect and politeness, to give them sufficient information to allow them to make an informed decision on their treatment and to recognise their needs and wishes.</w:t>
      </w:r>
    </w:p>
    <w:p w:rsidR="00E12DA5" w:rsidRPr="000412C8" w:rsidRDefault="00E12DA5" w:rsidP="00E12DA5">
      <w:pPr>
        <w:jc w:val="both"/>
        <w:rPr>
          <w:rFonts w:cs="Arial"/>
          <w:sz w:val="24"/>
          <w:szCs w:val="24"/>
        </w:rPr>
      </w:pPr>
    </w:p>
    <w:p w:rsidR="00E12DA5" w:rsidRPr="000412C8" w:rsidRDefault="00E12DA5" w:rsidP="00E12DA5">
      <w:pPr>
        <w:jc w:val="both"/>
        <w:rPr>
          <w:rFonts w:cs="Arial"/>
          <w:b/>
          <w:sz w:val="24"/>
          <w:szCs w:val="24"/>
        </w:rPr>
      </w:pPr>
      <w:r w:rsidRPr="000412C8">
        <w:rPr>
          <w:rFonts w:cs="Arial"/>
          <w:b/>
          <w:sz w:val="24"/>
          <w:szCs w:val="24"/>
        </w:rPr>
        <w:t>Informed Consent</w:t>
      </w:r>
    </w:p>
    <w:p w:rsidR="00E12DA5" w:rsidRPr="000412C8" w:rsidRDefault="00E12DA5" w:rsidP="00E12DA5">
      <w:pPr>
        <w:jc w:val="both"/>
        <w:rPr>
          <w:rFonts w:cs="Arial"/>
          <w:sz w:val="24"/>
          <w:szCs w:val="24"/>
        </w:rPr>
      </w:pPr>
      <w:r w:rsidRPr="000412C8">
        <w:rPr>
          <w:rFonts w:cs="Arial"/>
          <w:sz w:val="24"/>
          <w:szCs w:val="24"/>
        </w:rPr>
        <w:t>We discuss with all our patients their treatment needs and provide them with the different options available, even if we cann</w:t>
      </w:r>
      <w:r w:rsidR="000412C8">
        <w:rPr>
          <w:rFonts w:cs="Arial"/>
          <w:sz w:val="24"/>
          <w:szCs w:val="24"/>
        </w:rPr>
        <w:t xml:space="preserve">ot offer them in the practice. </w:t>
      </w:r>
      <w:r w:rsidRPr="000412C8">
        <w:rPr>
          <w:rFonts w:cs="Arial"/>
          <w:sz w:val="24"/>
          <w:szCs w:val="24"/>
        </w:rPr>
        <w:t>We make sure they understand the risks and benefits of all treatment options and will also say what w</w:t>
      </w:r>
      <w:r w:rsidR="000412C8">
        <w:rPr>
          <w:rFonts w:cs="Arial"/>
          <w:sz w:val="24"/>
          <w:szCs w:val="24"/>
        </w:rPr>
        <w:t>e feel is appropriate for them.</w:t>
      </w:r>
      <w:r w:rsidRPr="000412C8">
        <w:rPr>
          <w:rFonts w:cs="Arial"/>
          <w:sz w:val="24"/>
          <w:szCs w:val="24"/>
        </w:rPr>
        <w:t xml:space="preserve"> We will inform them whether the tre</w:t>
      </w:r>
      <w:r w:rsidR="000412C8">
        <w:rPr>
          <w:rFonts w:cs="Arial"/>
          <w:sz w:val="24"/>
          <w:szCs w:val="24"/>
        </w:rPr>
        <w:t xml:space="preserve">atment is to be provided by </w:t>
      </w:r>
      <w:r w:rsidRPr="000412C8">
        <w:rPr>
          <w:rFonts w:cs="Arial"/>
          <w:sz w:val="24"/>
          <w:szCs w:val="24"/>
        </w:rPr>
        <w:t>Denplan or Privately</w:t>
      </w:r>
      <w:r w:rsidR="000412C8">
        <w:rPr>
          <w:rFonts w:cs="Arial"/>
          <w:sz w:val="24"/>
          <w:szCs w:val="24"/>
        </w:rPr>
        <w:t xml:space="preserve">. </w:t>
      </w:r>
      <w:r w:rsidRPr="000412C8">
        <w:rPr>
          <w:rFonts w:cs="Arial"/>
          <w:sz w:val="24"/>
          <w:szCs w:val="24"/>
        </w:rPr>
        <w:t>They will be provided with a written estimate of treatment and costs after they have attended for initial consultation or after an examination appointment if it is found trea</w:t>
      </w:r>
      <w:r w:rsidR="000412C8">
        <w:rPr>
          <w:rFonts w:cs="Arial"/>
          <w:sz w:val="24"/>
          <w:szCs w:val="24"/>
        </w:rPr>
        <w:t>tment is required.</w:t>
      </w:r>
      <w:r w:rsidRPr="000412C8">
        <w:rPr>
          <w:rFonts w:cs="Arial"/>
          <w:sz w:val="24"/>
          <w:szCs w:val="24"/>
        </w:rPr>
        <w:t xml:space="preserve"> We make sure that our staff are trained to explain estimates honestly to patients or will refer the patient back to Ritesh Aggarwal if ther</w:t>
      </w:r>
      <w:r w:rsidR="000412C8">
        <w:rPr>
          <w:rFonts w:cs="Arial"/>
          <w:sz w:val="24"/>
          <w:szCs w:val="24"/>
        </w:rPr>
        <w:t>e are any queries or questions.</w:t>
      </w:r>
      <w:r w:rsidRPr="000412C8">
        <w:rPr>
          <w:rFonts w:cs="Arial"/>
          <w:sz w:val="24"/>
          <w:szCs w:val="24"/>
        </w:rPr>
        <w:t xml:space="preserve"> If the treatment needs to be changed once started we will inform the patient of this and confirm that they consent to the changes.</w:t>
      </w:r>
    </w:p>
    <w:p w:rsidR="00E12DA5" w:rsidRPr="000412C8" w:rsidRDefault="00E12DA5" w:rsidP="00E12DA5">
      <w:pPr>
        <w:jc w:val="both"/>
        <w:rPr>
          <w:rFonts w:cs="Arial"/>
          <w:sz w:val="24"/>
          <w:szCs w:val="24"/>
        </w:rPr>
      </w:pPr>
    </w:p>
    <w:p w:rsidR="00E12DA5" w:rsidRPr="000412C8" w:rsidRDefault="00E12DA5" w:rsidP="00E12DA5">
      <w:pPr>
        <w:jc w:val="both"/>
        <w:rPr>
          <w:rFonts w:cs="Arial"/>
          <w:b/>
          <w:sz w:val="24"/>
          <w:szCs w:val="24"/>
        </w:rPr>
      </w:pPr>
      <w:r w:rsidRPr="000412C8">
        <w:rPr>
          <w:rFonts w:cs="Arial"/>
          <w:b/>
          <w:sz w:val="24"/>
          <w:szCs w:val="24"/>
        </w:rPr>
        <w:t>Voluntary Decision Making</w:t>
      </w:r>
    </w:p>
    <w:p w:rsidR="00E12DA5" w:rsidRPr="000412C8" w:rsidRDefault="00E12DA5" w:rsidP="00E12DA5">
      <w:pPr>
        <w:jc w:val="both"/>
        <w:rPr>
          <w:rFonts w:cs="Arial"/>
          <w:sz w:val="24"/>
          <w:szCs w:val="24"/>
        </w:rPr>
      </w:pPr>
      <w:r w:rsidRPr="000412C8">
        <w:rPr>
          <w:rFonts w:cs="Arial"/>
          <w:sz w:val="24"/>
          <w:szCs w:val="24"/>
        </w:rPr>
        <w:t>We make sure that the patient is allowed to make their decision without any time restraints or pressure. We respect that patients can withdraw their consent at any time and that we will then discuss with them their reasons and alternatives. We understand that the patient has the right to refuse treatment.</w:t>
      </w:r>
    </w:p>
    <w:p w:rsidR="00E12DA5" w:rsidRPr="000412C8" w:rsidRDefault="00E12DA5" w:rsidP="00E12DA5">
      <w:pPr>
        <w:jc w:val="both"/>
        <w:rPr>
          <w:rFonts w:cs="Arial"/>
          <w:sz w:val="24"/>
          <w:szCs w:val="24"/>
        </w:rPr>
      </w:pPr>
    </w:p>
    <w:p w:rsidR="00E12DA5" w:rsidRPr="000412C8" w:rsidRDefault="00E12DA5" w:rsidP="00E12DA5">
      <w:pPr>
        <w:jc w:val="both"/>
        <w:rPr>
          <w:rFonts w:cs="Arial"/>
          <w:b/>
          <w:sz w:val="24"/>
          <w:szCs w:val="24"/>
        </w:rPr>
      </w:pPr>
      <w:r w:rsidRPr="000412C8">
        <w:rPr>
          <w:rFonts w:cs="Arial"/>
          <w:b/>
          <w:sz w:val="24"/>
          <w:szCs w:val="24"/>
        </w:rPr>
        <w:t>Ability to give consent - Adults</w:t>
      </w:r>
    </w:p>
    <w:p w:rsidR="00E12DA5" w:rsidRPr="000412C8" w:rsidRDefault="00E12DA5" w:rsidP="00E12DA5">
      <w:pPr>
        <w:jc w:val="both"/>
        <w:rPr>
          <w:rFonts w:cs="Arial"/>
          <w:sz w:val="24"/>
          <w:szCs w:val="24"/>
        </w:rPr>
      </w:pPr>
      <w:r w:rsidRPr="000412C8">
        <w:rPr>
          <w:rFonts w:cs="Arial"/>
          <w:sz w:val="24"/>
          <w:szCs w:val="24"/>
        </w:rPr>
        <w:t>We respect that every adult has a right to make his or her own decisions and must be assumed to have capacity to give consent unless proved otherwise. In cases where we are concerned whether the patient fully understands we would endeavour to explain to the patient in a way in which they could understand and also try to involve carers and family. We would refer to the Mental Health Act 2007 practices in England and Wales/Mental Health Act</w:t>
      </w:r>
    </w:p>
    <w:p w:rsidR="00E12DA5" w:rsidRPr="000412C8" w:rsidRDefault="00E12DA5" w:rsidP="00E12DA5">
      <w:pPr>
        <w:jc w:val="both"/>
        <w:rPr>
          <w:rFonts w:cs="Arial"/>
          <w:sz w:val="24"/>
          <w:szCs w:val="24"/>
        </w:rPr>
      </w:pPr>
    </w:p>
    <w:p w:rsidR="00E12DA5" w:rsidRPr="000412C8" w:rsidRDefault="00E12DA5" w:rsidP="00E12DA5">
      <w:pPr>
        <w:jc w:val="both"/>
        <w:rPr>
          <w:rFonts w:cs="Arial"/>
          <w:b/>
          <w:sz w:val="24"/>
          <w:szCs w:val="24"/>
        </w:rPr>
      </w:pPr>
      <w:r w:rsidRPr="000412C8">
        <w:rPr>
          <w:rFonts w:cs="Arial"/>
          <w:b/>
          <w:sz w:val="24"/>
          <w:szCs w:val="24"/>
        </w:rPr>
        <w:t>Ability to give consent - Children</w:t>
      </w:r>
    </w:p>
    <w:p w:rsidR="00E12DA5" w:rsidRPr="000412C8" w:rsidRDefault="00E12DA5" w:rsidP="00E12DA5">
      <w:pPr>
        <w:jc w:val="both"/>
        <w:rPr>
          <w:rFonts w:cs="Arial"/>
          <w:sz w:val="24"/>
          <w:szCs w:val="24"/>
        </w:rPr>
      </w:pPr>
      <w:r w:rsidRPr="000412C8">
        <w:rPr>
          <w:rFonts w:cs="Arial"/>
          <w:sz w:val="24"/>
          <w:szCs w:val="24"/>
        </w:rPr>
        <w:t>We respect that the age of consent for children is 16.  We understand that although at 16 and 17 they may consent to their own treatment, they do not have an absolute right to refuse treatment. We appreciate however that this can only be overridden by the court and always act with the patient’s best interest.</w:t>
      </w:r>
    </w:p>
    <w:p w:rsidR="00E12DA5" w:rsidRPr="000412C8" w:rsidRDefault="00E12DA5" w:rsidP="00E12DA5">
      <w:pPr>
        <w:rPr>
          <w:rFonts w:cs="Arial"/>
          <w:sz w:val="24"/>
          <w:szCs w:val="24"/>
        </w:rPr>
      </w:pPr>
    </w:p>
    <w:p w:rsidR="00E12DA5" w:rsidRPr="000412C8" w:rsidRDefault="00E12DA5" w:rsidP="00E12DA5">
      <w:pPr>
        <w:jc w:val="both"/>
        <w:rPr>
          <w:rFonts w:cs="Arial"/>
          <w:sz w:val="24"/>
          <w:szCs w:val="24"/>
        </w:rPr>
      </w:pPr>
      <w:r w:rsidRPr="000412C8">
        <w:rPr>
          <w:rFonts w:cs="Arial"/>
          <w:sz w:val="24"/>
          <w:szCs w:val="24"/>
        </w:rPr>
        <w:t xml:space="preserve">We understand that children under 16 must either be </w:t>
      </w:r>
      <w:proofErr w:type="spellStart"/>
      <w:r w:rsidRPr="000412C8">
        <w:rPr>
          <w:rFonts w:cs="Arial"/>
          <w:sz w:val="24"/>
          <w:szCs w:val="24"/>
        </w:rPr>
        <w:t>Gillick</w:t>
      </w:r>
      <w:proofErr w:type="spellEnd"/>
      <w:r w:rsidRPr="000412C8">
        <w:rPr>
          <w:rFonts w:cs="Arial"/>
          <w:sz w:val="24"/>
          <w:szCs w:val="24"/>
        </w:rPr>
        <w:t xml:space="preserve"> competent or that whoever has parental responsibility gives permission for treatment.</w:t>
      </w:r>
    </w:p>
    <w:p w:rsidR="00E12DA5" w:rsidRPr="000412C8" w:rsidRDefault="00E12DA5" w:rsidP="00E12DA5">
      <w:pPr>
        <w:jc w:val="both"/>
        <w:rPr>
          <w:rFonts w:cs="Arial"/>
          <w:sz w:val="24"/>
          <w:szCs w:val="24"/>
        </w:rPr>
      </w:pPr>
    </w:p>
    <w:p w:rsidR="00E12DA5" w:rsidRPr="000412C8" w:rsidRDefault="00E12DA5" w:rsidP="00E12DA5">
      <w:pPr>
        <w:jc w:val="both"/>
        <w:rPr>
          <w:rFonts w:cs="Arial"/>
          <w:sz w:val="24"/>
          <w:szCs w:val="24"/>
        </w:rPr>
      </w:pPr>
      <w:r w:rsidRPr="000412C8">
        <w:rPr>
          <w:rFonts w:cs="Arial"/>
          <w:sz w:val="24"/>
          <w:szCs w:val="24"/>
        </w:rPr>
        <w:t>At all times we will act in the patient’s best interest and if we have any concerns we would consult our defence organisation.</w:t>
      </w:r>
    </w:p>
    <w:p w:rsidR="004F4020" w:rsidRPr="000412C8" w:rsidRDefault="004F4020" w:rsidP="002226B2">
      <w:pPr>
        <w:rPr>
          <w:rFonts w:cs="Arial"/>
          <w:sz w:val="24"/>
          <w:szCs w:val="24"/>
        </w:rPr>
      </w:pPr>
    </w:p>
    <w:p w:rsidR="000412C8" w:rsidRPr="00E22B6E" w:rsidRDefault="000412C8" w:rsidP="000412C8">
      <w:pPr>
        <w:rPr>
          <w:rStyle w:val="Strong"/>
          <w:b w:val="0"/>
          <w:bCs w:val="0"/>
          <w:color w:val="7030A0"/>
          <w:sz w:val="24"/>
          <w:szCs w:val="24"/>
        </w:rPr>
      </w:pPr>
      <w:r w:rsidRPr="00E22B6E">
        <w:rPr>
          <w:rStyle w:val="Strong"/>
          <w:color w:val="7030A0"/>
          <w:sz w:val="24"/>
          <w:szCs w:val="24"/>
        </w:rPr>
        <w:t>Edited by</w:t>
      </w:r>
      <w:r w:rsidRPr="00E22B6E">
        <w:rPr>
          <w:rStyle w:val="Strong"/>
          <w:b w:val="0"/>
          <w:color w:val="7030A0"/>
          <w:sz w:val="24"/>
          <w:szCs w:val="24"/>
        </w:rPr>
        <w:t xml:space="preserve">: </w:t>
      </w:r>
      <w:r w:rsidRPr="00A7514C">
        <w:rPr>
          <w:rStyle w:val="Strong"/>
          <w:b w:val="0"/>
          <w:color w:val="7030A0"/>
          <w:sz w:val="24"/>
          <w:szCs w:val="24"/>
        </w:rPr>
        <w:t>Karen Hukin</w:t>
      </w:r>
      <w:r w:rsidRPr="00E22B6E">
        <w:rPr>
          <w:rStyle w:val="Strong"/>
          <w:b w:val="0"/>
          <w:color w:val="7030A0"/>
          <w:sz w:val="24"/>
          <w:szCs w:val="24"/>
        </w:rPr>
        <w:t xml:space="preserve"> - PM &amp; Claire Tunnard APM</w:t>
      </w:r>
    </w:p>
    <w:p w:rsidR="000412C8" w:rsidRPr="00E22B6E" w:rsidRDefault="000412C8" w:rsidP="000412C8">
      <w:pPr>
        <w:rPr>
          <w:rStyle w:val="Strong"/>
          <w:b w:val="0"/>
          <w:color w:val="7030A0"/>
          <w:sz w:val="24"/>
          <w:szCs w:val="24"/>
        </w:rPr>
      </w:pPr>
      <w:r w:rsidRPr="00E22B6E">
        <w:rPr>
          <w:rStyle w:val="Strong"/>
          <w:color w:val="7030A0"/>
          <w:sz w:val="24"/>
          <w:szCs w:val="24"/>
        </w:rPr>
        <w:t xml:space="preserve">Date: </w:t>
      </w:r>
      <w:r w:rsidRPr="00E22B6E">
        <w:rPr>
          <w:rStyle w:val="Strong"/>
          <w:b w:val="0"/>
          <w:color w:val="7030A0"/>
          <w:sz w:val="24"/>
          <w:szCs w:val="24"/>
        </w:rPr>
        <w:t>8th November 201</w:t>
      </w:r>
      <w:r w:rsidR="00CF3143">
        <w:rPr>
          <w:rStyle w:val="Strong"/>
          <w:b w:val="0"/>
          <w:color w:val="7030A0"/>
          <w:sz w:val="24"/>
          <w:szCs w:val="24"/>
        </w:rPr>
        <w:t>9</w:t>
      </w:r>
    </w:p>
    <w:p w:rsidR="005A3964" w:rsidRPr="000412C8" w:rsidRDefault="000412C8" w:rsidP="007B63E9">
      <w:pPr>
        <w:contextualSpacing/>
        <w:rPr>
          <w:color w:val="7030A0"/>
          <w:sz w:val="24"/>
          <w:szCs w:val="24"/>
        </w:rPr>
      </w:pPr>
      <w:r w:rsidRPr="00E22B6E">
        <w:rPr>
          <w:rStyle w:val="Strong"/>
          <w:color w:val="7030A0"/>
          <w:sz w:val="24"/>
          <w:szCs w:val="24"/>
        </w:rPr>
        <w:t xml:space="preserve">Review Date: </w:t>
      </w:r>
      <w:r w:rsidRPr="00EE3207">
        <w:rPr>
          <w:rStyle w:val="Strong"/>
          <w:b w:val="0"/>
          <w:color w:val="7030A0"/>
          <w:sz w:val="24"/>
          <w:szCs w:val="24"/>
        </w:rPr>
        <w:t>7th November 20</w:t>
      </w:r>
      <w:r w:rsidR="00CF3143">
        <w:rPr>
          <w:rStyle w:val="Strong"/>
          <w:b w:val="0"/>
          <w:color w:val="7030A0"/>
          <w:sz w:val="24"/>
          <w:szCs w:val="24"/>
        </w:rPr>
        <w:t>20</w:t>
      </w:r>
    </w:p>
    <w:sectPr w:rsidR="005A3964" w:rsidRPr="000412C8" w:rsidSect="00BE7B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2DA5"/>
    <w:rsid w:val="000412C8"/>
    <w:rsid w:val="000E4B41"/>
    <w:rsid w:val="002226B2"/>
    <w:rsid w:val="004F4020"/>
    <w:rsid w:val="005A3964"/>
    <w:rsid w:val="006257D4"/>
    <w:rsid w:val="007022D2"/>
    <w:rsid w:val="00744F6A"/>
    <w:rsid w:val="007B63E9"/>
    <w:rsid w:val="008575BE"/>
    <w:rsid w:val="0096194F"/>
    <w:rsid w:val="00A06377"/>
    <w:rsid w:val="00BE7B45"/>
    <w:rsid w:val="00CF3143"/>
    <w:rsid w:val="00E12DA5"/>
    <w:rsid w:val="00EB29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A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next w:val="Normal"/>
    <w:rsid w:val="00E12DA5"/>
    <w:rPr>
      <w:rFonts w:ascii="Franklin Gothic Book" w:hAnsi="Franklin Gothic Book"/>
      <w:b/>
      <w:color w:val="000000"/>
      <w:sz w:val="28"/>
      <w:szCs w:val="28"/>
      <w:lang w:eastAsia="en-US"/>
    </w:rPr>
  </w:style>
  <w:style w:type="character" w:styleId="Strong">
    <w:name w:val="Strong"/>
    <w:basedOn w:val="DefaultParagraphFont"/>
    <w:uiPriority w:val="22"/>
    <w:qFormat/>
    <w:rsid w:val="00222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A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next w:val="Normal"/>
    <w:rsid w:val="00E12DA5"/>
    <w:rPr>
      <w:rFonts w:ascii="Franklin Gothic Book" w:hAnsi="Franklin Gothic Book"/>
      <w:b/>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divs>
    <w:div w:id="1917279197">
      <w:bodyDiv w:val="1"/>
      <w:marLeft w:val="0"/>
      <w:marRight w:val="0"/>
      <w:marTop w:val="0"/>
      <w:marBottom w:val="0"/>
      <w:divBdr>
        <w:top w:val="none" w:sz="0" w:space="0" w:color="auto"/>
        <w:left w:val="none" w:sz="0" w:space="0" w:color="auto"/>
        <w:bottom w:val="none" w:sz="0" w:space="0" w:color="auto"/>
        <w:right w:val="none" w:sz="0" w:space="0" w:color="auto"/>
      </w:divBdr>
    </w:div>
    <w:div w:id="19824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Dental Studio</dc:creator>
  <cp:lastModifiedBy>prr</cp:lastModifiedBy>
  <cp:revision>11</cp:revision>
  <cp:lastPrinted>2018-01-17T09:23:00Z</cp:lastPrinted>
  <dcterms:created xsi:type="dcterms:W3CDTF">2016-11-04T12:37:00Z</dcterms:created>
  <dcterms:modified xsi:type="dcterms:W3CDTF">2019-11-06T16:56:00Z</dcterms:modified>
</cp:coreProperties>
</file>